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CF4B" w14:textId="77777777" w:rsidR="00733855" w:rsidRDefault="00DF1B29" w:rsidP="00733855">
      <w:pPr>
        <w:spacing w:after="0"/>
        <w:jc w:val="center"/>
        <w:rPr>
          <w:sz w:val="32"/>
          <w:szCs w:val="32"/>
        </w:rPr>
      </w:pPr>
      <w:r w:rsidRPr="00582354">
        <w:rPr>
          <w:sz w:val="32"/>
          <w:szCs w:val="32"/>
        </w:rPr>
        <w:t>Agenda</w:t>
      </w:r>
    </w:p>
    <w:p w14:paraId="10186549" w14:textId="29DA1B9B" w:rsidR="00DF1B29" w:rsidRPr="00582354" w:rsidRDefault="00DF1B29" w:rsidP="00733855">
      <w:pPr>
        <w:spacing w:after="0"/>
        <w:jc w:val="center"/>
        <w:rPr>
          <w:rFonts w:ascii="Amasis MT Pro" w:hAnsi="Amasis MT Pro"/>
          <w:sz w:val="24"/>
          <w:szCs w:val="24"/>
        </w:rPr>
      </w:pPr>
      <w:r w:rsidRPr="00582354">
        <w:rPr>
          <w:rFonts w:ascii="Amasis MT Pro" w:hAnsi="Amasis MT Pro"/>
          <w:sz w:val="24"/>
          <w:szCs w:val="24"/>
        </w:rPr>
        <w:t>Special Council Meeting</w:t>
      </w:r>
    </w:p>
    <w:p w14:paraId="4071C12E" w14:textId="5AF0EEE0" w:rsidR="00DF1B29" w:rsidRPr="00582354" w:rsidRDefault="00EA37EF" w:rsidP="00733855">
      <w:pPr>
        <w:spacing w:after="0" w:line="240" w:lineRule="auto"/>
        <w:contextualSpacing/>
        <w:jc w:val="center"/>
        <w:rPr>
          <w:rFonts w:ascii="Amasis MT Pro" w:hAnsi="Amasis MT Pro"/>
          <w:sz w:val="24"/>
          <w:szCs w:val="24"/>
        </w:rPr>
      </w:pPr>
      <w:r>
        <w:rPr>
          <w:rFonts w:ascii="Amasis MT Pro" w:hAnsi="Amasis MT Pro"/>
          <w:sz w:val="24"/>
          <w:szCs w:val="24"/>
        </w:rPr>
        <w:t>January</w:t>
      </w:r>
      <w:r w:rsidR="0090155F">
        <w:rPr>
          <w:rFonts w:ascii="Amasis MT Pro" w:hAnsi="Amasis MT Pro"/>
          <w:sz w:val="24"/>
          <w:szCs w:val="24"/>
        </w:rPr>
        <w:t xml:space="preserve"> 29</w:t>
      </w:r>
      <w:r w:rsidR="00DF1B29" w:rsidRPr="00582354">
        <w:rPr>
          <w:rFonts w:ascii="Amasis MT Pro" w:hAnsi="Amasis MT Pro"/>
          <w:sz w:val="24"/>
          <w:szCs w:val="24"/>
        </w:rPr>
        <w:t>, 202</w:t>
      </w:r>
      <w:r w:rsidR="00CC3F72">
        <w:rPr>
          <w:rFonts w:ascii="Amasis MT Pro" w:hAnsi="Amasis MT Pro"/>
          <w:sz w:val="24"/>
          <w:szCs w:val="24"/>
        </w:rPr>
        <w:t>4</w:t>
      </w:r>
    </w:p>
    <w:p w14:paraId="6B3C1730" w14:textId="54F1F888" w:rsidR="00DF1B29" w:rsidRPr="00582354" w:rsidRDefault="00CC3F72" w:rsidP="00733855">
      <w:pPr>
        <w:spacing w:after="0" w:line="240" w:lineRule="auto"/>
        <w:contextualSpacing/>
        <w:jc w:val="center"/>
        <w:rPr>
          <w:rFonts w:ascii="Amasis MT Pro" w:hAnsi="Amasis MT Pro"/>
          <w:sz w:val="24"/>
          <w:szCs w:val="24"/>
        </w:rPr>
      </w:pPr>
      <w:r>
        <w:rPr>
          <w:rFonts w:ascii="Amasis MT Pro" w:hAnsi="Amasis MT Pro"/>
          <w:sz w:val="24"/>
          <w:szCs w:val="24"/>
        </w:rPr>
        <w:t>6</w:t>
      </w:r>
      <w:r w:rsidR="00DF1B29" w:rsidRPr="00582354">
        <w:rPr>
          <w:rFonts w:ascii="Amasis MT Pro" w:hAnsi="Amasis MT Pro"/>
          <w:sz w:val="24"/>
          <w:szCs w:val="24"/>
        </w:rPr>
        <w:t xml:space="preserve"> p.m</w:t>
      </w:r>
    </w:p>
    <w:p w14:paraId="21CE22C3" w14:textId="77777777" w:rsidR="00CC3F72" w:rsidRDefault="00CC3F72" w:rsidP="00CC3F72">
      <w:pPr>
        <w:spacing w:after="0"/>
        <w:rPr>
          <w:rFonts w:ascii="Amasis MT Pro" w:hAnsi="Amasis MT Pro"/>
          <w:sz w:val="32"/>
          <w:szCs w:val="32"/>
        </w:rPr>
      </w:pPr>
    </w:p>
    <w:p w14:paraId="33AD765A" w14:textId="6AC9B6D6" w:rsidR="00DF1B29" w:rsidRPr="00E5186C" w:rsidRDefault="00DF1B29" w:rsidP="00DF1B29">
      <w:pPr>
        <w:spacing w:after="0"/>
        <w:rPr>
          <w:rFonts w:asciiTheme="majorHAnsi" w:hAnsiTheme="majorHAnsi" w:cstheme="majorHAnsi"/>
          <w:sz w:val="24"/>
          <w:szCs w:val="24"/>
        </w:rPr>
      </w:pPr>
      <w:r w:rsidRPr="00E5186C">
        <w:rPr>
          <w:rFonts w:asciiTheme="majorHAnsi" w:hAnsiTheme="majorHAnsi" w:cstheme="majorHAnsi"/>
          <w:sz w:val="24"/>
          <w:szCs w:val="24"/>
        </w:rPr>
        <w:t>The City Council of the City of Hooks, Texas reserves the right to adjourn to Executive Session concerning any matter on the agenda, whenever permissible pursuant to the Open Meeting Act.</w:t>
      </w:r>
    </w:p>
    <w:p w14:paraId="577820F5" w14:textId="36954287" w:rsidR="00DF1B29" w:rsidRPr="00E5186C" w:rsidRDefault="00DF1B29" w:rsidP="00DF1B29">
      <w:pPr>
        <w:spacing w:after="0"/>
        <w:rPr>
          <w:rFonts w:asciiTheme="majorHAnsi" w:hAnsiTheme="majorHAnsi" w:cstheme="majorHAnsi"/>
          <w:sz w:val="24"/>
          <w:szCs w:val="24"/>
        </w:rPr>
      </w:pPr>
    </w:p>
    <w:p w14:paraId="1726019F" w14:textId="0760D4F5" w:rsidR="00DF1B29" w:rsidRPr="00E5186C" w:rsidRDefault="00DF1B29" w:rsidP="00582354">
      <w:pPr>
        <w:pStyle w:val="ListParagraph"/>
        <w:numPr>
          <w:ilvl w:val="0"/>
          <w:numId w:val="1"/>
        </w:numPr>
        <w:spacing w:after="0" w:line="480" w:lineRule="auto"/>
        <w:contextualSpacing w:val="0"/>
        <w:rPr>
          <w:rFonts w:asciiTheme="majorHAnsi" w:hAnsiTheme="majorHAnsi" w:cstheme="majorHAnsi"/>
          <w:sz w:val="24"/>
          <w:szCs w:val="24"/>
        </w:rPr>
      </w:pPr>
      <w:r w:rsidRPr="00E5186C">
        <w:rPr>
          <w:rFonts w:asciiTheme="majorHAnsi" w:hAnsiTheme="majorHAnsi" w:cstheme="majorHAnsi"/>
          <w:sz w:val="24"/>
          <w:szCs w:val="24"/>
        </w:rPr>
        <w:t>Call to order</w:t>
      </w:r>
    </w:p>
    <w:p w14:paraId="28D65F6C" w14:textId="61413A34" w:rsidR="00DF1B29" w:rsidRPr="00E5186C" w:rsidRDefault="00DF1B29" w:rsidP="00582354">
      <w:pPr>
        <w:pStyle w:val="ListParagraph"/>
        <w:numPr>
          <w:ilvl w:val="0"/>
          <w:numId w:val="1"/>
        </w:numPr>
        <w:spacing w:after="0" w:line="480" w:lineRule="auto"/>
        <w:contextualSpacing w:val="0"/>
        <w:rPr>
          <w:rFonts w:asciiTheme="majorHAnsi" w:hAnsiTheme="majorHAnsi" w:cstheme="majorHAnsi"/>
          <w:sz w:val="24"/>
          <w:szCs w:val="24"/>
        </w:rPr>
      </w:pPr>
      <w:r w:rsidRPr="00E5186C">
        <w:rPr>
          <w:rFonts w:asciiTheme="majorHAnsi" w:hAnsiTheme="majorHAnsi" w:cstheme="majorHAnsi"/>
          <w:sz w:val="24"/>
          <w:szCs w:val="24"/>
        </w:rPr>
        <w:t>Roll Call</w:t>
      </w:r>
    </w:p>
    <w:p w14:paraId="20AA00A2" w14:textId="77777777" w:rsidR="00CC3F72" w:rsidRPr="00E5186C" w:rsidRDefault="00CC3F72" w:rsidP="00E5186C">
      <w:pPr>
        <w:pStyle w:val="ListParagraph"/>
        <w:rPr>
          <w:rFonts w:asciiTheme="majorHAnsi" w:hAnsiTheme="majorHAnsi" w:cstheme="majorHAnsi"/>
          <w:sz w:val="24"/>
          <w:szCs w:val="24"/>
        </w:rPr>
      </w:pPr>
      <w:r w:rsidRPr="00E5186C">
        <w:rPr>
          <w:rFonts w:asciiTheme="majorHAnsi" w:hAnsiTheme="majorHAnsi" w:cstheme="majorHAnsi"/>
          <w:sz w:val="24"/>
          <w:szCs w:val="24"/>
        </w:rPr>
        <w:t>_____  Mayor Reiter</w:t>
      </w:r>
      <w:r w:rsidRPr="00E5186C">
        <w:rPr>
          <w:rFonts w:asciiTheme="majorHAnsi" w:hAnsiTheme="majorHAnsi" w:cstheme="majorHAnsi"/>
          <w:sz w:val="24"/>
          <w:szCs w:val="24"/>
        </w:rPr>
        <w:tab/>
      </w:r>
      <w:r w:rsidRPr="00E5186C">
        <w:rPr>
          <w:rFonts w:asciiTheme="majorHAnsi" w:hAnsiTheme="majorHAnsi" w:cstheme="majorHAnsi"/>
          <w:sz w:val="24"/>
          <w:szCs w:val="24"/>
        </w:rPr>
        <w:tab/>
        <w:t>_____  Gary Wright</w:t>
      </w:r>
    </w:p>
    <w:p w14:paraId="34E71620" w14:textId="12F0EA2A" w:rsidR="00CC3F72" w:rsidRPr="00E5186C" w:rsidRDefault="00CC3F72" w:rsidP="00E5186C">
      <w:pPr>
        <w:pStyle w:val="ListParagraph"/>
        <w:rPr>
          <w:rFonts w:asciiTheme="majorHAnsi" w:hAnsiTheme="majorHAnsi" w:cstheme="majorHAnsi"/>
          <w:sz w:val="24"/>
          <w:szCs w:val="24"/>
        </w:rPr>
      </w:pPr>
      <w:r w:rsidRPr="00E5186C">
        <w:rPr>
          <w:rFonts w:asciiTheme="majorHAnsi" w:hAnsiTheme="majorHAnsi" w:cstheme="majorHAnsi"/>
          <w:sz w:val="24"/>
          <w:szCs w:val="24"/>
        </w:rPr>
        <w:t>_____  Pro Tem, Bill Felty</w:t>
      </w:r>
      <w:r w:rsidRPr="00E5186C">
        <w:rPr>
          <w:rFonts w:asciiTheme="majorHAnsi" w:hAnsiTheme="majorHAnsi" w:cstheme="majorHAnsi"/>
          <w:sz w:val="24"/>
          <w:szCs w:val="24"/>
        </w:rPr>
        <w:tab/>
        <w:t xml:space="preserve">_____  Brandon </w:t>
      </w:r>
      <w:r w:rsidR="00E5186C" w:rsidRPr="00E5186C">
        <w:rPr>
          <w:rFonts w:asciiTheme="majorHAnsi" w:hAnsiTheme="majorHAnsi" w:cstheme="majorHAnsi"/>
          <w:sz w:val="24"/>
          <w:szCs w:val="24"/>
        </w:rPr>
        <w:t>Patterson</w:t>
      </w:r>
    </w:p>
    <w:p w14:paraId="2048AA36" w14:textId="77777777" w:rsidR="00CC3F72" w:rsidRPr="00E5186C" w:rsidRDefault="00CC3F72" w:rsidP="00E5186C">
      <w:pPr>
        <w:pStyle w:val="ListParagraph"/>
        <w:rPr>
          <w:rFonts w:asciiTheme="majorHAnsi" w:hAnsiTheme="majorHAnsi" w:cstheme="majorHAnsi"/>
          <w:sz w:val="24"/>
          <w:szCs w:val="24"/>
        </w:rPr>
      </w:pPr>
      <w:r w:rsidRPr="00E5186C">
        <w:rPr>
          <w:rFonts w:asciiTheme="majorHAnsi" w:hAnsiTheme="majorHAnsi" w:cstheme="majorHAnsi"/>
          <w:sz w:val="24"/>
          <w:szCs w:val="24"/>
        </w:rPr>
        <w:t>_____  Justin O’Neal</w:t>
      </w:r>
      <w:r w:rsidRPr="00E5186C">
        <w:rPr>
          <w:rFonts w:asciiTheme="majorHAnsi" w:hAnsiTheme="majorHAnsi" w:cstheme="majorHAnsi"/>
          <w:sz w:val="24"/>
          <w:szCs w:val="24"/>
        </w:rPr>
        <w:tab/>
      </w:r>
      <w:r w:rsidRPr="00E5186C">
        <w:rPr>
          <w:rFonts w:asciiTheme="majorHAnsi" w:hAnsiTheme="majorHAnsi" w:cstheme="majorHAnsi"/>
          <w:sz w:val="24"/>
          <w:szCs w:val="24"/>
        </w:rPr>
        <w:tab/>
        <w:t>_____  Janet Stoker</w:t>
      </w:r>
    </w:p>
    <w:p w14:paraId="1E62D048" w14:textId="36A49DF8" w:rsidR="00DF1B29" w:rsidRPr="00E5186C" w:rsidRDefault="00DF1B29" w:rsidP="00E5186C">
      <w:pPr>
        <w:pStyle w:val="ListParagraph"/>
        <w:numPr>
          <w:ilvl w:val="0"/>
          <w:numId w:val="1"/>
        </w:numPr>
        <w:spacing w:after="0" w:line="480" w:lineRule="auto"/>
        <w:rPr>
          <w:rFonts w:asciiTheme="majorHAnsi" w:hAnsiTheme="majorHAnsi" w:cstheme="majorHAnsi"/>
          <w:sz w:val="24"/>
          <w:szCs w:val="24"/>
        </w:rPr>
      </w:pPr>
      <w:r w:rsidRPr="00E5186C">
        <w:rPr>
          <w:rFonts w:asciiTheme="majorHAnsi" w:hAnsiTheme="majorHAnsi" w:cstheme="majorHAnsi"/>
          <w:sz w:val="24"/>
          <w:szCs w:val="24"/>
        </w:rPr>
        <w:t>Invocation</w:t>
      </w:r>
    </w:p>
    <w:p w14:paraId="328EC196" w14:textId="148E7144" w:rsidR="00DF1B29" w:rsidRPr="00E5186C" w:rsidRDefault="00DF1B29" w:rsidP="00582354">
      <w:pPr>
        <w:pStyle w:val="ListParagraph"/>
        <w:numPr>
          <w:ilvl w:val="0"/>
          <w:numId w:val="1"/>
        </w:numPr>
        <w:spacing w:after="0" w:line="480" w:lineRule="auto"/>
        <w:contextualSpacing w:val="0"/>
        <w:rPr>
          <w:rFonts w:asciiTheme="majorHAnsi" w:hAnsiTheme="majorHAnsi" w:cstheme="majorHAnsi"/>
          <w:sz w:val="24"/>
          <w:szCs w:val="24"/>
        </w:rPr>
      </w:pPr>
      <w:r w:rsidRPr="00E5186C">
        <w:rPr>
          <w:rFonts w:asciiTheme="majorHAnsi" w:hAnsiTheme="majorHAnsi" w:cstheme="majorHAnsi"/>
          <w:sz w:val="24"/>
          <w:szCs w:val="24"/>
        </w:rPr>
        <w:t>Pledge of Allegiance</w:t>
      </w:r>
    </w:p>
    <w:p w14:paraId="2E41A67E" w14:textId="4A6B955A" w:rsidR="00E5186C" w:rsidRPr="00E5186C" w:rsidRDefault="00E5186C" w:rsidP="00E5186C">
      <w:pPr>
        <w:pStyle w:val="ListParagraph"/>
        <w:numPr>
          <w:ilvl w:val="0"/>
          <w:numId w:val="1"/>
        </w:numPr>
        <w:spacing w:after="0" w:line="240" w:lineRule="auto"/>
        <w:rPr>
          <w:rFonts w:asciiTheme="majorHAnsi" w:eastAsia="Times New Roman" w:hAnsiTheme="majorHAnsi" w:cstheme="majorHAnsi"/>
          <w:sz w:val="24"/>
          <w:szCs w:val="24"/>
        </w:rPr>
      </w:pPr>
      <w:r w:rsidRPr="00E5186C">
        <w:rPr>
          <w:rFonts w:asciiTheme="majorHAnsi" w:hAnsiTheme="majorHAnsi" w:cstheme="majorHAnsi"/>
          <w:sz w:val="24"/>
          <w:szCs w:val="24"/>
        </w:rPr>
        <w:t xml:space="preserve">The Mayor and City Council of the City of Hooks, Texas shall convene into </w:t>
      </w:r>
      <w:r w:rsidR="00892C39">
        <w:rPr>
          <w:rFonts w:asciiTheme="majorHAnsi" w:hAnsiTheme="majorHAnsi" w:cstheme="majorHAnsi"/>
          <w:sz w:val="24"/>
          <w:szCs w:val="24"/>
        </w:rPr>
        <w:t>exectutive</w:t>
      </w:r>
      <w:r w:rsidRPr="00E5186C">
        <w:rPr>
          <w:rFonts w:asciiTheme="majorHAnsi" w:hAnsiTheme="majorHAnsi" w:cstheme="majorHAnsi"/>
          <w:sz w:val="24"/>
          <w:szCs w:val="24"/>
        </w:rPr>
        <w:t xml:space="preserve"> session to consider and take official action, if any, on </w:t>
      </w:r>
      <w:r>
        <w:rPr>
          <w:rFonts w:asciiTheme="majorHAnsi" w:hAnsiTheme="majorHAnsi" w:cstheme="majorHAnsi"/>
          <w:sz w:val="24"/>
          <w:szCs w:val="24"/>
        </w:rPr>
        <w:t xml:space="preserve">personnel </w:t>
      </w:r>
      <w:r w:rsidRPr="00E5186C">
        <w:rPr>
          <w:rFonts w:asciiTheme="majorHAnsi" w:hAnsiTheme="majorHAnsi" w:cstheme="majorHAnsi"/>
          <w:sz w:val="24"/>
          <w:szCs w:val="24"/>
        </w:rPr>
        <w:t>matters pursuant to Government Code §551.074 Personnel matters as discussed in Executive Session</w:t>
      </w:r>
      <w:r>
        <w:rPr>
          <w:rFonts w:asciiTheme="majorHAnsi" w:hAnsiTheme="majorHAnsi" w:cstheme="majorHAnsi"/>
          <w:sz w:val="24"/>
          <w:szCs w:val="24"/>
        </w:rPr>
        <w:t>.</w:t>
      </w:r>
    </w:p>
    <w:p w14:paraId="06DDDD34" w14:textId="77777777" w:rsidR="00E5186C" w:rsidRDefault="00E5186C" w:rsidP="00E5186C">
      <w:pPr>
        <w:spacing w:after="0" w:line="240" w:lineRule="auto"/>
        <w:rPr>
          <w:rFonts w:asciiTheme="majorHAnsi" w:eastAsia="Times New Roman" w:hAnsiTheme="majorHAnsi" w:cstheme="majorHAnsi"/>
          <w:sz w:val="24"/>
          <w:szCs w:val="24"/>
        </w:rPr>
      </w:pPr>
    </w:p>
    <w:p w14:paraId="2333BF2C" w14:textId="2C1EBEAC" w:rsidR="00E5186C" w:rsidRPr="00A14B3D" w:rsidRDefault="00892C39" w:rsidP="00A14B3D">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cstheme="majorHAnsi"/>
          <w:sz w:val="24"/>
          <w:szCs w:val="24"/>
        </w:rPr>
        <w:t>Reconvene into open session to take action if necessary.</w:t>
      </w:r>
    </w:p>
    <w:p w14:paraId="28ACE21B" w14:textId="77777777" w:rsidR="00E5186C" w:rsidRPr="00E5186C" w:rsidRDefault="00E5186C" w:rsidP="00E5186C">
      <w:pPr>
        <w:pStyle w:val="ListParagraph"/>
        <w:spacing w:after="0" w:line="240" w:lineRule="auto"/>
        <w:rPr>
          <w:rFonts w:asciiTheme="majorHAnsi" w:eastAsia="Times New Roman" w:hAnsiTheme="majorHAnsi" w:cstheme="majorHAnsi"/>
          <w:sz w:val="24"/>
          <w:szCs w:val="24"/>
        </w:rPr>
      </w:pPr>
    </w:p>
    <w:p w14:paraId="015F17B7" w14:textId="6357FE42" w:rsidR="00DF1B29" w:rsidRPr="00E5186C" w:rsidRDefault="00DF1B29" w:rsidP="00582354">
      <w:pPr>
        <w:pStyle w:val="ListParagraph"/>
        <w:numPr>
          <w:ilvl w:val="0"/>
          <w:numId w:val="1"/>
        </w:numPr>
        <w:spacing w:after="0" w:line="480" w:lineRule="auto"/>
        <w:contextualSpacing w:val="0"/>
        <w:rPr>
          <w:rFonts w:asciiTheme="majorHAnsi" w:hAnsiTheme="majorHAnsi" w:cstheme="majorHAnsi"/>
          <w:sz w:val="24"/>
          <w:szCs w:val="24"/>
        </w:rPr>
      </w:pPr>
      <w:r w:rsidRPr="00E5186C">
        <w:rPr>
          <w:rFonts w:asciiTheme="majorHAnsi" w:hAnsiTheme="majorHAnsi" w:cstheme="majorHAnsi"/>
          <w:sz w:val="24"/>
          <w:szCs w:val="24"/>
        </w:rPr>
        <w:t>Adjourn</w:t>
      </w:r>
    </w:p>
    <w:p w14:paraId="6F9B7F12" w14:textId="629AE16C" w:rsidR="0035496F" w:rsidRPr="00E5186C" w:rsidRDefault="0035496F" w:rsidP="0035496F">
      <w:pPr>
        <w:rPr>
          <w:rFonts w:asciiTheme="majorHAnsi" w:hAnsiTheme="majorHAnsi" w:cstheme="majorHAnsi"/>
          <w:sz w:val="24"/>
          <w:szCs w:val="24"/>
        </w:rPr>
      </w:pPr>
      <w:r w:rsidRPr="00E5186C">
        <w:rPr>
          <w:rFonts w:asciiTheme="majorHAnsi" w:hAnsiTheme="majorHAnsi" w:cstheme="majorHAnsi"/>
          <w:sz w:val="24"/>
          <w:szCs w:val="24"/>
        </w:rPr>
        <w:t xml:space="preserve">This facility is wheelchair accessible and accessible spaces are available.  Request for accommodations or interpretive services must be made 48 hours prior to this meeting.  Contact </w:t>
      </w:r>
      <w:r w:rsidR="00D74E28">
        <w:rPr>
          <w:rFonts w:asciiTheme="majorHAnsi" w:hAnsiTheme="majorHAnsi" w:cstheme="majorHAnsi"/>
          <w:sz w:val="24"/>
          <w:szCs w:val="24"/>
        </w:rPr>
        <w:t>Jodie Dye</w:t>
      </w:r>
      <w:r w:rsidRPr="00E5186C">
        <w:rPr>
          <w:rFonts w:asciiTheme="majorHAnsi" w:hAnsiTheme="majorHAnsi" w:cstheme="majorHAnsi"/>
          <w:sz w:val="24"/>
          <w:szCs w:val="24"/>
        </w:rPr>
        <w:t>, at 903-547-2261.</w:t>
      </w:r>
    </w:p>
    <w:p w14:paraId="01152A18" w14:textId="1943F4CB" w:rsidR="00DF1B29" w:rsidRPr="00E5186C" w:rsidRDefault="00DF1B29" w:rsidP="00DF1B29">
      <w:pPr>
        <w:spacing w:after="0"/>
        <w:rPr>
          <w:rFonts w:asciiTheme="majorHAnsi" w:hAnsiTheme="majorHAnsi" w:cstheme="majorHAnsi"/>
          <w:sz w:val="24"/>
          <w:szCs w:val="24"/>
        </w:rPr>
      </w:pPr>
      <w:r w:rsidRPr="00E5186C">
        <w:rPr>
          <w:rFonts w:asciiTheme="majorHAnsi" w:hAnsiTheme="majorHAnsi" w:cstheme="majorHAnsi"/>
          <w:sz w:val="24"/>
          <w:szCs w:val="24"/>
        </w:rPr>
        <w:t>I her</w:t>
      </w:r>
      <w:r w:rsidR="00582354" w:rsidRPr="00E5186C">
        <w:rPr>
          <w:rFonts w:asciiTheme="majorHAnsi" w:hAnsiTheme="majorHAnsi" w:cstheme="majorHAnsi"/>
          <w:sz w:val="24"/>
          <w:szCs w:val="24"/>
        </w:rPr>
        <w:t>e</w:t>
      </w:r>
      <w:r w:rsidRPr="00E5186C">
        <w:rPr>
          <w:rFonts w:asciiTheme="majorHAnsi" w:hAnsiTheme="majorHAnsi" w:cstheme="majorHAnsi"/>
          <w:sz w:val="24"/>
          <w:szCs w:val="24"/>
        </w:rPr>
        <w:t xml:space="preserve">by certify Pursuant to Local Government Code </w:t>
      </w:r>
      <w:r w:rsidR="00582354" w:rsidRPr="00E5186C">
        <w:rPr>
          <w:rFonts w:asciiTheme="majorHAnsi" w:hAnsiTheme="majorHAnsi" w:cstheme="majorHAnsi"/>
          <w:sz w:val="24"/>
          <w:szCs w:val="24"/>
        </w:rPr>
        <w:t>§</w:t>
      </w:r>
      <w:r w:rsidRPr="00E5186C">
        <w:rPr>
          <w:rFonts w:asciiTheme="majorHAnsi" w:hAnsiTheme="majorHAnsi" w:cstheme="majorHAnsi"/>
          <w:sz w:val="24"/>
          <w:szCs w:val="24"/>
        </w:rPr>
        <w:t>551.043</w:t>
      </w:r>
      <w:r w:rsidR="00582354" w:rsidRPr="00E5186C">
        <w:rPr>
          <w:rFonts w:asciiTheme="majorHAnsi" w:hAnsiTheme="majorHAnsi" w:cstheme="majorHAnsi"/>
          <w:sz w:val="24"/>
          <w:szCs w:val="24"/>
        </w:rPr>
        <w:t>, the above agenda for the Hooks Special City Council Meeting was posted on the bulletin board on the exterior of the City Hall building located at 603 E Avenue A, Hooks, Texas  prior to 5:30 p.m. on November 7, 2022</w:t>
      </w:r>
      <w:r w:rsidRPr="00E5186C">
        <w:rPr>
          <w:rFonts w:asciiTheme="majorHAnsi" w:hAnsiTheme="majorHAnsi" w:cstheme="majorHAnsi"/>
          <w:sz w:val="24"/>
          <w:szCs w:val="24"/>
        </w:rPr>
        <w:t xml:space="preserve"> </w:t>
      </w:r>
    </w:p>
    <w:p w14:paraId="178E58B8" w14:textId="626BB930" w:rsidR="00582354" w:rsidRPr="00E5186C" w:rsidRDefault="00582354" w:rsidP="00DF1B29">
      <w:pPr>
        <w:spacing w:after="0"/>
        <w:rPr>
          <w:rFonts w:asciiTheme="majorHAnsi" w:hAnsiTheme="majorHAnsi" w:cstheme="majorHAnsi"/>
          <w:sz w:val="28"/>
          <w:szCs w:val="28"/>
        </w:rPr>
      </w:pPr>
    </w:p>
    <w:p w14:paraId="59AC5EC5" w14:textId="77777777" w:rsidR="00EA57A2" w:rsidRPr="00582354" w:rsidRDefault="00EA57A2" w:rsidP="00DF1B29">
      <w:pPr>
        <w:spacing w:after="0"/>
        <w:rPr>
          <w:rFonts w:asciiTheme="majorHAnsi" w:hAnsiTheme="majorHAnsi" w:cstheme="majorHAnsi"/>
          <w:sz w:val="28"/>
          <w:szCs w:val="28"/>
        </w:rPr>
      </w:pPr>
    </w:p>
    <w:p w14:paraId="30A5E3CA" w14:textId="67209339" w:rsidR="00582354" w:rsidRPr="00582354" w:rsidRDefault="00582354" w:rsidP="00DF1B29">
      <w:pPr>
        <w:spacing w:after="0"/>
        <w:rPr>
          <w:rFonts w:asciiTheme="majorHAnsi" w:hAnsiTheme="majorHAnsi" w:cstheme="majorHAnsi"/>
          <w:sz w:val="28"/>
          <w:szCs w:val="28"/>
        </w:rPr>
      </w:pPr>
    </w:p>
    <w:p w14:paraId="1372C91F" w14:textId="32893152" w:rsidR="00EA57A2" w:rsidRDefault="0035496F" w:rsidP="00DF1B29">
      <w:pPr>
        <w:spacing w:after="0"/>
        <w:rPr>
          <w:rFonts w:asciiTheme="majorHAnsi" w:hAnsiTheme="majorHAnsi" w:cstheme="majorHAnsi"/>
          <w:sz w:val="28"/>
          <w:szCs w:val="28"/>
        </w:rPr>
      </w:pPr>
      <w:r>
        <w:rPr>
          <w:rFonts w:asciiTheme="majorHAnsi" w:hAnsiTheme="majorHAnsi" w:cstheme="majorHAnsi"/>
          <w:sz w:val="28"/>
          <w:szCs w:val="28"/>
        </w:rPr>
        <w:t xml:space="preserve">Marc Reiter </w:t>
      </w:r>
    </w:p>
    <w:p w14:paraId="5435DF18" w14:textId="30F6CE06" w:rsidR="0035496F" w:rsidRDefault="0035496F" w:rsidP="00DF1B29">
      <w:pPr>
        <w:spacing w:after="0"/>
        <w:rPr>
          <w:rFonts w:asciiTheme="majorHAnsi" w:hAnsiTheme="majorHAnsi" w:cstheme="majorHAnsi"/>
          <w:sz w:val="28"/>
          <w:szCs w:val="28"/>
        </w:rPr>
      </w:pPr>
      <w:r>
        <w:rPr>
          <w:rFonts w:asciiTheme="majorHAnsi" w:hAnsiTheme="majorHAnsi" w:cstheme="majorHAnsi"/>
          <w:sz w:val="28"/>
          <w:szCs w:val="28"/>
        </w:rPr>
        <w:t>Mayor</w:t>
      </w:r>
    </w:p>
    <w:p w14:paraId="5A6DE917" w14:textId="5DCE9B20" w:rsidR="00EA57A2" w:rsidRPr="00EA57A2" w:rsidRDefault="00EA57A2" w:rsidP="00DF1B29">
      <w:pPr>
        <w:spacing w:after="0"/>
        <w:rPr>
          <w:rFonts w:asciiTheme="majorHAnsi" w:hAnsiTheme="majorHAnsi" w:cstheme="majorHAnsi"/>
          <w:sz w:val="16"/>
          <w:szCs w:val="16"/>
        </w:rPr>
      </w:pPr>
      <w:r>
        <w:rPr>
          <w:rFonts w:asciiTheme="majorHAnsi" w:hAnsiTheme="majorHAnsi" w:cstheme="majorHAnsi"/>
          <w:sz w:val="16"/>
          <w:szCs w:val="16"/>
        </w:rPr>
        <w:t xml:space="preserve"> </w:t>
      </w:r>
    </w:p>
    <w:sectPr w:rsidR="00EA57A2" w:rsidRPr="00EA57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1F1C" w14:textId="77777777" w:rsidR="00733855" w:rsidRDefault="00733855" w:rsidP="00733855">
      <w:pPr>
        <w:spacing w:after="0" w:line="240" w:lineRule="auto"/>
      </w:pPr>
      <w:r>
        <w:separator/>
      </w:r>
    </w:p>
  </w:endnote>
  <w:endnote w:type="continuationSeparator" w:id="0">
    <w:p w14:paraId="1CF47FD7" w14:textId="77777777" w:rsidR="00733855" w:rsidRDefault="00733855" w:rsidP="0073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6709" w14:textId="77777777" w:rsidR="00733855" w:rsidRDefault="00733855" w:rsidP="00733855">
      <w:pPr>
        <w:spacing w:after="0" w:line="240" w:lineRule="auto"/>
      </w:pPr>
      <w:r>
        <w:separator/>
      </w:r>
    </w:p>
  </w:footnote>
  <w:footnote w:type="continuationSeparator" w:id="0">
    <w:p w14:paraId="1310465F" w14:textId="77777777" w:rsidR="00733855" w:rsidRDefault="00733855" w:rsidP="0073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EA6F" w14:textId="376C1195" w:rsidR="00733855" w:rsidRPr="00582354" w:rsidRDefault="00733855" w:rsidP="00733855">
    <w:pPr>
      <w:spacing w:after="0" w:line="240" w:lineRule="auto"/>
      <w:contextualSpacing/>
      <w:rPr>
        <w:rFonts w:ascii="Amasis MT Pro" w:hAnsi="Amasis MT Pro"/>
        <w:sz w:val="24"/>
        <w:szCs w:val="24"/>
      </w:rPr>
    </w:pPr>
    <w:r>
      <w:rPr>
        <w:rFonts w:ascii="Amasis MT Pro" w:hAnsi="Amasis MT Pro"/>
        <w:noProof/>
        <w:sz w:val="24"/>
        <w:szCs w:val="24"/>
      </w:rPr>
      <w:drawing>
        <wp:inline distT="0" distB="0" distL="0" distR="0" wp14:anchorId="32EADF66" wp14:editId="1A0F3B26">
          <wp:extent cx="825500" cy="4328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0515" cy="445975"/>
                  </a:xfrm>
                  <a:prstGeom prst="rect">
                    <a:avLst/>
                  </a:prstGeom>
                </pic:spPr>
              </pic:pic>
            </a:graphicData>
          </a:graphic>
        </wp:inline>
      </w:drawing>
    </w:r>
    <w:r>
      <w:rPr>
        <w:rFonts w:ascii="Amasis MT Pro" w:hAnsi="Amasis MT Pro"/>
        <w:sz w:val="24"/>
        <w:szCs w:val="24"/>
      </w:rPr>
      <w:tab/>
      <w:t xml:space="preserve">  </w:t>
    </w:r>
    <w:r w:rsidRPr="00582354">
      <w:rPr>
        <w:rFonts w:ascii="Amasis MT Pro" w:hAnsi="Amasis MT Pro"/>
        <w:sz w:val="24"/>
        <w:szCs w:val="24"/>
      </w:rPr>
      <w:t>City of Hook</w:t>
    </w:r>
    <w:r>
      <w:rPr>
        <w:rFonts w:ascii="Amasis MT Pro" w:hAnsi="Amasis MT Pro"/>
        <w:sz w:val="24"/>
        <w:szCs w:val="24"/>
      </w:rPr>
      <w:t>s</w:t>
    </w:r>
    <w:r>
      <w:rPr>
        <w:rFonts w:ascii="Amasis MT Pro" w:hAnsi="Amasis MT Pro"/>
        <w:sz w:val="24"/>
        <w:szCs w:val="24"/>
      </w:rPr>
      <w:tab/>
      <w:t xml:space="preserve">   6</w:t>
    </w:r>
    <w:r w:rsidRPr="00582354">
      <w:rPr>
        <w:rFonts w:ascii="Amasis MT Pro" w:hAnsi="Amasis MT Pro"/>
        <w:sz w:val="24"/>
        <w:szCs w:val="24"/>
      </w:rPr>
      <w:t>03 E Ave A</w:t>
    </w:r>
    <w:r>
      <w:rPr>
        <w:rFonts w:ascii="Amasis MT Pro" w:hAnsi="Amasis MT Pro"/>
        <w:sz w:val="24"/>
        <w:szCs w:val="24"/>
      </w:rPr>
      <w:tab/>
    </w:r>
    <w:r w:rsidRPr="00582354">
      <w:rPr>
        <w:rFonts w:ascii="Amasis MT Pro" w:hAnsi="Amasis MT Pro"/>
        <w:sz w:val="24"/>
        <w:szCs w:val="24"/>
      </w:rPr>
      <w:t>Hooks, Texas 75561</w:t>
    </w:r>
  </w:p>
  <w:p w14:paraId="622739A2" w14:textId="77777777" w:rsidR="00733855" w:rsidRDefault="0073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F16"/>
    <w:multiLevelType w:val="hybridMultilevel"/>
    <w:tmpl w:val="179C0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14B3"/>
    <w:multiLevelType w:val="hybridMultilevel"/>
    <w:tmpl w:val="77A0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141101">
    <w:abstractNumId w:val="1"/>
  </w:num>
  <w:num w:numId="2" w16cid:durableId="65688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29"/>
    <w:rsid w:val="00137E5A"/>
    <w:rsid w:val="00160F1F"/>
    <w:rsid w:val="0035496F"/>
    <w:rsid w:val="00511DAB"/>
    <w:rsid w:val="0054026A"/>
    <w:rsid w:val="00582354"/>
    <w:rsid w:val="00733855"/>
    <w:rsid w:val="007E3570"/>
    <w:rsid w:val="00892C39"/>
    <w:rsid w:val="0090155F"/>
    <w:rsid w:val="00A14B3D"/>
    <w:rsid w:val="00C04F32"/>
    <w:rsid w:val="00CC3F72"/>
    <w:rsid w:val="00D74E28"/>
    <w:rsid w:val="00DF1B29"/>
    <w:rsid w:val="00E5186C"/>
    <w:rsid w:val="00EA37EF"/>
    <w:rsid w:val="00EA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C5581"/>
  <w15:chartTrackingRefBased/>
  <w15:docId w15:val="{E960062A-CCAA-4408-BD5C-623676D2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29"/>
    <w:pPr>
      <w:ind w:left="720"/>
      <w:contextualSpacing/>
    </w:pPr>
  </w:style>
  <w:style w:type="paragraph" w:styleId="Header">
    <w:name w:val="header"/>
    <w:basedOn w:val="Normal"/>
    <w:link w:val="HeaderChar"/>
    <w:uiPriority w:val="99"/>
    <w:unhideWhenUsed/>
    <w:rsid w:val="0073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55"/>
  </w:style>
  <w:style w:type="paragraph" w:styleId="Footer">
    <w:name w:val="footer"/>
    <w:basedOn w:val="Normal"/>
    <w:link w:val="FooterChar"/>
    <w:uiPriority w:val="99"/>
    <w:unhideWhenUsed/>
    <w:rsid w:val="0073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Whitehurst</dc:creator>
  <cp:keywords/>
  <dc:description/>
  <cp:lastModifiedBy>Jodie Dye</cp:lastModifiedBy>
  <cp:revision>6</cp:revision>
  <cp:lastPrinted>2024-01-29T22:35:00Z</cp:lastPrinted>
  <dcterms:created xsi:type="dcterms:W3CDTF">2024-01-26T15:40:00Z</dcterms:created>
  <dcterms:modified xsi:type="dcterms:W3CDTF">2024-01-29T23:36:00Z</dcterms:modified>
</cp:coreProperties>
</file>